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48FAEE48"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Rinderhaltung definierten Anforderungen zugrunde. </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28D970DC"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9B55A5" w:rsidR="00D23ADC" w:rsidRDefault="00021F6B" w:rsidP="00105D1D">
            <w:pPr>
              <w:pStyle w:val="TabelleTextinhalte"/>
            </w:pPr>
            <w:r w:rsidRPr="00342C01">
              <w:rPr>
                <w:szCs w:val="22"/>
              </w:rPr>
              <w:t>Liegt eine 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4B6858B5" w:rsidR="00021F6B" w:rsidRDefault="00021F6B" w:rsidP="00021F6B">
            <w:pPr>
              <w:pStyle w:val="TabelleTextinhalte"/>
            </w:pPr>
            <w:r>
              <w:rPr>
                <w:szCs w:val="22"/>
              </w:rPr>
              <w:t>Wurden alle Korrekturmaßnahmen aus der letzten Eigenkontrolle umgesetzt?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4FB70914" w:rsidR="008D01FE" w:rsidRDefault="008D01FE" w:rsidP="008D01FE">
            <w:pPr>
              <w:pStyle w:val="TabelleTextinhalte"/>
              <w:ind w:right="323"/>
            </w:pPr>
            <w:r>
              <w:rPr>
                <w:szCs w:val="22"/>
              </w:rPr>
              <w:t>3.3.6 Futtermittelherstellung Selbstmischer</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4A70C7F0" w:rsidR="009E31F4" w:rsidRDefault="009E31F4" w:rsidP="008D01FE">
            <w:pPr>
              <w:pStyle w:val="TabelleTextinhalte"/>
              <w:rPr>
                <w:szCs w:val="22"/>
              </w:rPr>
            </w:pPr>
            <w:r>
              <w:rPr>
                <w:szCs w:val="22"/>
              </w:rPr>
              <w:t>Liegt eine vertragliche Vereinbarung zur Futtermittelherstellung 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77777777" w:rsidR="00B87127" w:rsidRDefault="00B87127" w:rsidP="00435CC2">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Liegen Monitoringprotokolle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Wurden die Aufstallungen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lastRenderedPageBreak/>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Sind die Klauen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enthornt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77777777" w:rsidR="00A66123" w:rsidRDefault="00A66123" w:rsidP="00065674">
            <w:pPr>
              <w:pStyle w:val="TabelleTextinhalte"/>
              <w:ind w:right="323"/>
            </w:pPr>
            <w:r>
              <w:t>3.3.6 Futtermittelherstellung Selbstmischer</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700F06E6" w:rsidR="00C06A87" w:rsidRPr="00331CB3" w:rsidRDefault="00C06A87" w:rsidP="00C06A87">
            <w:pPr>
              <w:pStyle w:val="TabelleTextinhalte"/>
              <w:rPr>
                <w:szCs w:val="22"/>
              </w:rPr>
            </w:pPr>
            <w:r>
              <w:rPr>
                <w:szCs w:val="22"/>
              </w:rPr>
              <w:lastRenderedPageBreak/>
              <w:t>Sind ausreichend Tränken vorhanden? (Anbindehaltung: eine Tränke je Platz; Gruppenhaltung: Tränke-Tier-Verhältnis höchsten 1:15 (empfohlen 1:10), bei Trogtränken mind. 6 cm Breite je Tier)</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77777777" w:rsidR="00B13F48" w:rsidRPr="00331CB3" w:rsidRDefault="00B13F48" w:rsidP="00435CC2">
            <w:pPr>
              <w:pStyle w:val="TabelleTextinhalte"/>
              <w:rPr>
                <w:szCs w:val="22"/>
              </w:rPr>
            </w:pPr>
            <w:r>
              <w:rPr>
                <w:szCs w:val="22"/>
              </w:rPr>
              <w:t>Ist das Medikamentenlager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77777777"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7777777" w:rsidR="00B13F48" w:rsidRPr="00331CB3" w:rsidRDefault="00B13F48" w:rsidP="00435CC2">
            <w:pPr>
              <w:pStyle w:val="TabelleTextinhalte"/>
              <w:rPr>
                <w:szCs w:val="22"/>
              </w:rPr>
            </w:pPr>
            <w:r>
              <w:rPr>
                <w:szCs w:val="22"/>
              </w:rPr>
              <w:t>Ist bei allen Gebäuden und Anlagen 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zwischen Mensch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3BA7E1A" w:rsidR="00A233C9" w:rsidRDefault="00A233C9" w:rsidP="00A233C9">
            <w:pPr>
              <w:pStyle w:val="TabelleTextinhalte"/>
              <w:rPr>
                <w:szCs w:val="22"/>
              </w:rPr>
            </w:pPr>
            <w:r>
              <w:rPr>
                <w:szCs w:val="22"/>
              </w:rPr>
              <w:t>Wird 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lastRenderedPageBreak/>
              <w:t xml:space="preserve">Sind die </w:t>
            </w:r>
            <w:r w:rsidRPr="00155944">
              <w:t>Anbindevorric</w:t>
            </w:r>
            <w:r>
              <w:t>htungen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9264"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061B3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288B" w14:textId="77777777" w:rsidR="00383E22" w:rsidRDefault="00383E22" w:rsidP="00116659">
      <w:r>
        <w:separator/>
      </w:r>
    </w:p>
  </w:endnote>
  <w:endnote w:type="continuationSeparator" w:id="0">
    <w:p w14:paraId="560F288C" w14:textId="77777777" w:rsidR="00383E22" w:rsidRDefault="00383E22"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79846032" w:rsidR="00786D22" w:rsidRDefault="00786D22" w:rsidP="00786D22">
                          <w:pPr>
                            <w:pStyle w:val="FuzeileVersion"/>
                          </w:pPr>
                          <w:r w:rsidRPr="00A02290">
                            <w:t>V</w:t>
                          </w:r>
                          <w:r>
                            <w:t>e</w:t>
                          </w:r>
                          <w:r w:rsidRPr="00A02290">
                            <w:t xml:space="preserve">rsion: </w:t>
                          </w:r>
                          <w:r>
                            <w:t>01.01.20</w:t>
                          </w:r>
                          <w:r w:rsidR="00061B3C">
                            <w:t>2</w:t>
                          </w:r>
                          <w:r w:rsidR="00B87127">
                            <w:t>1</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51AF07CD"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296F2C">
                            <w:rPr>
                              <w:noProof/>
                            </w:rPr>
                            <w:t>4</w:t>
                          </w:r>
                          <w:r>
                            <w:rPr>
                              <w:noProof/>
                            </w:rPr>
                            <w:fldChar w:fldCharType="end"/>
                          </w:r>
                          <w:r w:rsidRPr="00A02290">
                            <w:t xml:space="preserve"> von </w:t>
                          </w:r>
                          <w:r w:rsidR="00296F2C">
                            <w:fldChar w:fldCharType="begin"/>
                          </w:r>
                          <w:r w:rsidR="00296F2C">
                            <w:instrText xml:space="preserve"> NUMPAGES </w:instrText>
                          </w:r>
                          <w:r w:rsidR="00296F2C">
                            <w:fldChar w:fldCharType="separate"/>
                          </w:r>
                          <w:r w:rsidR="00296F2C">
                            <w:rPr>
                              <w:noProof/>
                            </w:rPr>
                            <w:t>11</w:t>
                          </w:r>
                          <w:r w:rsidR="00296F2C">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NsQ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" filled="f" stroked="f">
              <v:textbox inset=",7.2pt,,7.2pt">
                <w:txbxContent>
                  <w:p w14:paraId="560F289D" w14:textId="79846032" w:rsidR="00786D22" w:rsidRDefault="00786D22" w:rsidP="00786D22">
                    <w:pPr>
                      <w:pStyle w:val="FuzeileVersion"/>
                    </w:pPr>
                    <w:r w:rsidRPr="00A02290">
                      <w:t>V</w:t>
                    </w:r>
                    <w:r>
                      <w:t>e</w:t>
                    </w:r>
                    <w:r w:rsidRPr="00A02290">
                      <w:t xml:space="preserve">rsion: </w:t>
                    </w:r>
                    <w:r>
                      <w:t>01.01.20</w:t>
                    </w:r>
                    <w:r w:rsidR="00061B3C">
                      <w:t>2</w:t>
                    </w:r>
                    <w:r w:rsidR="00B87127">
                      <w:t>1</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51AF07CD"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296F2C">
                      <w:rPr>
                        <w:noProof/>
                      </w:rPr>
                      <w:t>4</w:t>
                    </w:r>
                    <w:r>
                      <w:rPr>
                        <w:noProof/>
                      </w:rPr>
                      <w:fldChar w:fldCharType="end"/>
                    </w:r>
                    <w:r w:rsidRPr="00A02290">
                      <w:t xml:space="preserve"> von </w:t>
                    </w:r>
                    <w:r w:rsidR="00296F2C">
                      <w:fldChar w:fldCharType="begin"/>
                    </w:r>
                    <w:r w:rsidR="00296F2C">
                      <w:instrText xml:space="preserve"> NUMPAGES </w:instrText>
                    </w:r>
                    <w:r w:rsidR="00296F2C">
                      <w:fldChar w:fldCharType="separate"/>
                    </w:r>
                    <w:r w:rsidR="00296F2C">
                      <w:rPr>
                        <w:noProof/>
                      </w:rPr>
                      <w:t>11</w:t>
                    </w:r>
                    <w:r w:rsidR="00296F2C">
                      <w:rPr>
                        <w:noProof/>
                      </w:rPr>
                      <w:fldChar w:fldCharType="end"/>
                    </w:r>
                  </w:p>
                </w:txbxContent>
              </v:textbox>
            </v:shape>
          </w:pict>
        </mc:Fallback>
      </mc:AlternateContent>
    </w:r>
    <w:r w:rsidR="00A22973" w:rsidRPr="00A22973">
      <w:rPr>
        <w:bCs/>
      </w:rPr>
      <w:t>Arbeitshilfe 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601D8526" w:rsidR="008C021B" w:rsidRDefault="0073459A">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7FA09B35" w:rsidR="00214EDC" w:rsidRDefault="00467887" w:rsidP="00061B3C">
                          <w:pPr>
                            <w:pStyle w:val="FuzeileVersion"/>
                          </w:pPr>
                          <w:r w:rsidRPr="00A02290">
                            <w:t>V</w:t>
                          </w:r>
                          <w:r>
                            <w:t>e</w:t>
                          </w:r>
                          <w:r w:rsidRPr="00A02290">
                            <w:t>rsion:</w:t>
                          </w:r>
                          <w:r w:rsidR="00E70FBC">
                            <w:t>01.01.20</w:t>
                          </w:r>
                          <w:r w:rsidR="00061B3C">
                            <w:t>2</w:t>
                          </w:r>
                          <w:r w:rsidR="00B87127">
                            <w:t>1</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5D0BE99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296F2C">
                            <w:rPr>
                              <w:noProof/>
                            </w:rPr>
                            <w:t>1</w:t>
                          </w:r>
                          <w:r w:rsidR="00383E22">
                            <w:rPr>
                              <w:noProof/>
                            </w:rPr>
                            <w:fldChar w:fldCharType="end"/>
                          </w:r>
                          <w:r w:rsidRPr="00A02290">
                            <w:t xml:space="preserve"> von </w:t>
                          </w:r>
                          <w:r w:rsidR="00296F2C">
                            <w:fldChar w:fldCharType="begin"/>
                          </w:r>
                          <w:r w:rsidR="00296F2C">
                            <w:instrText xml:space="preserve"> NUMPAGES </w:instrText>
                          </w:r>
                          <w:r w:rsidR="00296F2C">
                            <w:fldChar w:fldCharType="separate"/>
                          </w:r>
                          <w:r w:rsidR="00296F2C">
                            <w:rPr>
                              <w:noProof/>
                            </w:rPr>
                            <w:t>11</w:t>
                          </w:r>
                          <w:r w:rsidR="00296F2C">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7FA09B35" w:rsidR="00214EDC" w:rsidRDefault="00467887" w:rsidP="00061B3C">
                    <w:pPr>
                      <w:pStyle w:val="FuzeileVersion"/>
                    </w:pPr>
                    <w:r w:rsidRPr="00A02290">
                      <w:t>V</w:t>
                    </w:r>
                    <w:r>
                      <w:t>e</w:t>
                    </w:r>
                    <w:r w:rsidRPr="00A02290">
                      <w:t>rsion:</w:t>
                    </w:r>
                    <w:r w:rsidR="00E70FBC">
                      <w:t>01.01.20</w:t>
                    </w:r>
                    <w:r w:rsidR="00061B3C">
                      <w:t>2</w:t>
                    </w:r>
                    <w:r w:rsidR="00B87127">
                      <w:t>1</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5D0BE99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296F2C">
                      <w:rPr>
                        <w:noProof/>
                      </w:rPr>
                      <w:t>1</w:t>
                    </w:r>
                    <w:r w:rsidR="00383E22">
                      <w:rPr>
                        <w:noProof/>
                      </w:rPr>
                      <w:fldChar w:fldCharType="end"/>
                    </w:r>
                    <w:r w:rsidRPr="00A02290">
                      <w:t xml:space="preserve"> von </w:t>
                    </w:r>
                    <w:r w:rsidR="00296F2C">
                      <w:fldChar w:fldCharType="begin"/>
                    </w:r>
                    <w:r w:rsidR="00296F2C">
                      <w:instrText xml:space="preserve"> NUMPAGES </w:instrText>
                    </w:r>
                    <w:r w:rsidR="00296F2C">
                      <w:fldChar w:fldCharType="separate"/>
                    </w:r>
                    <w:r w:rsidR="00296F2C">
                      <w:rPr>
                        <w:noProof/>
                      </w:rPr>
                      <w:t>11</w:t>
                    </w:r>
                    <w:r w:rsidR="00296F2C">
                      <w:rPr>
                        <w:noProof/>
                      </w:rPr>
                      <w:fldChar w:fldCharType="end"/>
                    </w:r>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2889" w14:textId="77777777" w:rsidR="00383E22" w:rsidRDefault="00383E22" w:rsidP="00116659">
      <w:r>
        <w:separator/>
      </w:r>
    </w:p>
  </w:footnote>
  <w:footnote w:type="continuationSeparator" w:id="0">
    <w:p w14:paraId="560F288A" w14:textId="77777777" w:rsidR="00383E22" w:rsidRDefault="00383E22"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8C021B" w:rsidRDefault="005B3E45">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8C021B" w:rsidRDefault="005B3E45">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pt;height:12pt" o:bullet="t">
        <v:imagedata r:id="rId1" o:title="blaues-Kästchen"/>
      </v:shape>
    </w:pict>
  </w:numPicBullet>
  <w:numPicBullet w:numPicBulletId="1">
    <w:pict>
      <v:shape id="_x0000_i1064" type="#_x0000_t75" style="width:12pt;height:12pt" o:bullet="t">
        <v:imagedata r:id="rId2" o:title="Quadratbullet"/>
      </v:shape>
    </w:pict>
  </w:numPicBullet>
  <w:numPicBullet w:numPicBulletId="2">
    <w:pict>
      <v:shape id="_x0000_i1065" type="#_x0000_t75" style="width:12pt;height:12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B16FC"/>
    <w:rsid w:val="001B253B"/>
    <w:rsid w:val="001B48FE"/>
    <w:rsid w:val="001B4EF5"/>
    <w:rsid w:val="001B62EA"/>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5B39"/>
    <w:rsid w:val="00296334"/>
    <w:rsid w:val="00296F2C"/>
    <w:rsid w:val="00296F3A"/>
    <w:rsid w:val="002A33A2"/>
    <w:rsid w:val="002A6692"/>
    <w:rsid w:val="002B234C"/>
    <w:rsid w:val="002C1FA6"/>
    <w:rsid w:val="002D290E"/>
    <w:rsid w:val="002D41D8"/>
    <w:rsid w:val="002F0B5E"/>
    <w:rsid w:val="00310A1D"/>
    <w:rsid w:val="0033027F"/>
    <w:rsid w:val="00330FD8"/>
    <w:rsid w:val="003368E6"/>
    <w:rsid w:val="00347FEE"/>
    <w:rsid w:val="00351441"/>
    <w:rsid w:val="00357710"/>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D0DE7"/>
    <w:rsid w:val="004D6D00"/>
    <w:rsid w:val="004E55BA"/>
    <w:rsid w:val="004E5806"/>
    <w:rsid w:val="004F01DE"/>
    <w:rsid w:val="005038D9"/>
    <w:rsid w:val="005070DA"/>
    <w:rsid w:val="00534530"/>
    <w:rsid w:val="00542ABA"/>
    <w:rsid w:val="00544816"/>
    <w:rsid w:val="0054492B"/>
    <w:rsid w:val="00550640"/>
    <w:rsid w:val="005609DF"/>
    <w:rsid w:val="005816A3"/>
    <w:rsid w:val="005A4237"/>
    <w:rsid w:val="005A6100"/>
    <w:rsid w:val="005B3E45"/>
    <w:rsid w:val="005B4138"/>
    <w:rsid w:val="005C41DB"/>
    <w:rsid w:val="005C47D7"/>
    <w:rsid w:val="005D6C94"/>
    <w:rsid w:val="005E1CA0"/>
    <w:rsid w:val="005E3C19"/>
    <w:rsid w:val="005F18D6"/>
    <w:rsid w:val="005F3426"/>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705374"/>
    <w:rsid w:val="0071353F"/>
    <w:rsid w:val="00713FA1"/>
    <w:rsid w:val="0073459A"/>
    <w:rsid w:val="00783A0A"/>
    <w:rsid w:val="00786D22"/>
    <w:rsid w:val="007A2C2C"/>
    <w:rsid w:val="007A4BB5"/>
    <w:rsid w:val="007A5CBB"/>
    <w:rsid w:val="007C0F86"/>
    <w:rsid w:val="007D43E3"/>
    <w:rsid w:val="007D4923"/>
    <w:rsid w:val="007F7316"/>
    <w:rsid w:val="00803B61"/>
    <w:rsid w:val="00821218"/>
    <w:rsid w:val="008228A4"/>
    <w:rsid w:val="00825476"/>
    <w:rsid w:val="00825FBB"/>
    <w:rsid w:val="00826170"/>
    <w:rsid w:val="008929D8"/>
    <w:rsid w:val="008953FC"/>
    <w:rsid w:val="008B49E4"/>
    <w:rsid w:val="008B4A4E"/>
    <w:rsid w:val="008C021B"/>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31F4"/>
    <w:rsid w:val="009E4B17"/>
    <w:rsid w:val="00A02253"/>
    <w:rsid w:val="00A02290"/>
    <w:rsid w:val="00A13A9D"/>
    <w:rsid w:val="00A22973"/>
    <w:rsid w:val="00A233C9"/>
    <w:rsid w:val="00A45AF3"/>
    <w:rsid w:val="00A56104"/>
    <w:rsid w:val="00A66123"/>
    <w:rsid w:val="00A667DF"/>
    <w:rsid w:val="00A67549"/>
    <w:rsid w:val="00A80393"/>
    <w:rsid w:val="00A90C87"/>
    <w:rsid w:val="00A96C59"/>
    <w:rsid w:val="00AA3183"/>
    <w:rsid w:val="00AB6033"/>
    <w:rsid w:val="00AE53E0"/>
    <w:rsid w:val="00AF1FEC"/>
    <w:rsid w:val="00B01EA3"/>
    <w:rsid w:val="00B11CAA"/>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4822"/>
    <w:rsid w:val="00BE4A28"/>
    <w:rsid w:val="00BF4214"/>
    <w:rsid w:val="00BF7535"/>
    <w:rsid w:val="00C06A87"/>
    <w:rsid w:val="00C17950"/>
    <w:rsid w:val="00C2167B"/>
    <w:rsid w:val="00C32894"/>
    <w:rsid w:val="00C661A6"/>
    <w:rsid w:val="00C926D0"/>
    <w:rsid w:val="00CA5D55"/>
    <w:rsid w:val="00CB3701"/>
    <w:rsid w:val="00CC68CC"/>
    <w:rsid w:val="00CD030C"/>
    <w:rsid w:val="00CF4C4B"/>
    <w:rsid w:val="00CF60B0"/>
    <w:rsid w:val="00D0448F"/>
    <w:rsid w:val="00D04DC8"/>
    <w:rsid w:val="00D05450"/>
    <w:rsid w:val="00D06980"/>
    <w:rsid w:val="00D23ADC"/>
    <w:rsid w:val="00D32BAD"/>
    <w:rsid w:val="00D37ED8"/>
    <w:rsid w:val="00D55D2A"/>
    <w:rsid w:val="00D60151"/>
    <w:rsid w:val="00D61E5E"/>
    <w:rsid w:val="00D66974"/>
    <w:rsid w:val="00D703C0"/>
    <w:rsid w:val="00D71CEB"/>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A7C3F"/>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semiHidden/>
    <w:unhideWhenUsed/>
    <w:rsid w:val="00C926D0"/>
    <w:rPr>
      <w:sz w:val="20"/>
      <w:szCs w:val="20"/>
    </w:rPr>
  </w:style>
  <w:style w:type="character" w:customStyle="1" w:styleId="KommentartextZchn">
    <w:name w:val="Kommentartext Zchn"/>
    <w:basedOn w:val="Absatz-Standardschriftart"/>
    <w:link w:val="Kommentartext"/>
    <w:semiHidden/>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Rind</Value>
    </Tierart>
    <Gruppe xmlns="048ed87f-e687-4605-adba-aab261121129">Landwirtschaft</Gruppe>
    <Dokumentenstatus xmlns="048ed87f-e687-4605-adba-aab261121129">Veröffentlicht</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2.xml><?xml version="1.0" encoding="utf-8"?>
<ds:datastoreItem xmlns:ds="http://schemas.openxmlformats.org/officeDocument/2006/customXml" ds:itemID="{4C2394A0-B8C8-495F-A5B9-46D92ADF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A9DB3-925D-457D-B10A-629105E23662}">
  <ds:schemaRefs>
    <ds:schemaRef ds:uri="http://schemas.microsoft.com/office/2006/documentManagement/types"/>
    <ds:schemaRef ds:uri="048ed87f-e687-4605-adba-aab261121129"/>
    <ds:schemaRef ds:uri="http://purl.org/dc/elements/1.1/"/>
    <ds:schemaRef ds:uri="http://schemas.microsoft.com/sharepoint/v4"/>
    <ds:schemaRef ds:uri="http://schemas.microsoft.com/office/infopath/2007/PartnerControls"/>
    <ds:schemaRef ds:uri="http://purl.org/dc/terms/"/>
    <ds:schemaRef ds:uri="http://schemas.openxmlformats.org/package/2006/metadata/core-properties"/>
    <ds:schemaRef ds:uri="http://purl.org/dc/dcmitype/"/>
    <ds:schemaRef ds:uri="db0b96e0-eee8-4aeb-b87c-0df4adf61b6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9910A1-8A47-4BF8-8431-7E0E6C0E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2085</Words>
  <Characters>13137</Characters>
  <Application>Microsoft Office Word</Application>
  <DocSecurity>0</DocSecurity>
  <Lines>109</Lines>
  <Paragraphs>30</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Christoph Behrens</cp:lastModifiedBy>
  <cp:revision>2</cp:revision>
  <cp:lastPrinted>2020-12-07T09:08:00Z</cp:lastPrinted>
  <dcterms:created xsi:type="dcterms:W3CDTF">2021-07-22T07:05:00Z</dcterms:created>
  <dcterms:modified xsi:type="dcterms:W3CDTF">2021-07-22T07:05:00Z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